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FC90A" w14:textId="77777777" w:rsidR="0039383A" w:rsidRPr="00AE015F" w:rsidRDefault="0039383A" w:rsidP="00202DBD">
      <w:pPr>
        <w:pStyle w:val="Default"/>
        <w:numPr>
          <w:ilvl w:val="0"/>
          <w:numId w:val="2"/>
        </w:numPr>
        <w:tabs>
          <w:tab w:val="left" w:pos="851"/>
          <w:tab w:val="left" w:pos="1560"/>
        </w:tabs>
        <w:spacing w:line="276" w:lineRule="auto"/>
        <w:ind w:left="0" w:firstLine="567"/>
        <w:jc w:val="center"/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</w:pP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>Actele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 xml:space="preserve"> normative care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>reglementează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>organizarea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>şi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>funcţionarea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>Autorităţii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>Rutiere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>Române</w:t>
      </w:r>
      <w:proofErr w:type="spellEnd"/>
      <w:r w:rsidRPr="00AE015F">
        <w:rPr>
          <w:rFonts w:ascii="Trebuchet MS" w:hAnsi="Trebuchet MS" w:cs="Times New Roman"/>
          <w:b/>
          <w:i/>
          <w:color w:val="00B0F0"/>
          <w:sz w:val="22"/>
          <w:szCs w:val="22"/>
          <w:u w:val="single"/>
        </w:rPr>
        <w:t xml:space="preserve"> - A.R.R.</w:t>
      </w:r>
    </w:p>
    <w:p w14:paraId="11706DE9" w14:textId="77777777" w:rsidR="0039383A" w:rsidRPr="00BD0D4F" w:rsidRDefault="0039383A" w:rsidP="0039383A">
      <w:pPr>
        <w:pStyle w:val="Default"/>
        <w:tabs>
          <w:tab w:val="left" w:pos="1560"/>
        </w:tabs>
        <w:spacing w:line="276" w:lineRule="auto"/>
        <w:ind w:left="1276"/>
        <w:jc w:val="both"/>
        <w:rPr>
          <w:rFonts w:ascii="Trebuchet MS" w:hAnsi="Trebuchet MS" w:cs="Times New Roman"/>
          <w:b/>
          <w:color w:val="1F497D"/>
          <w:sz w:val="16"/>
          <w:szCs w:val="16"/>
        </w:rPr>
      </w:pPr>
    </w:p>
    <w:p w14:paraId="21353EFD" w14:textId="77777777" w:rsidR="0039383A" w:rsidRPr="00AE015F" w:rsidRDefault="0039383A" w:rsidP="0039383A">
      <w:pPr>
        <w:pStyle w:val="Default"/>
        <w:spacing w:line="276" w:lineRule="auto"/>
        <w:ind w:left="567" w:firstLine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Autoritatea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Română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- A.R.R.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este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instituţie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publică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cu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personalitate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juridicăîn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subordinea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Ministerului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Transporturilor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, conform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prevederilor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art. 3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alin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. 1 din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Ordonanţa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Guvernului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nr. 95/1998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privind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înfiinţarea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unor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instituţii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publice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în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subordin</w:t>
      </w:r>
      <w:r>
        <w:rPr>
          <w:rFonts w:ascii="Trebuchet MS" w:hAnsi="Trebuchet MS" w:cs="Times New Roman"/>
          <w:color w:val="1F497D"/>
          <w:sz w:val="22"/>
          <w:szCs w:val="22"/>
        </w:rPr>
        <w:t>ea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</w:rPr>
        <w:t>Ministerului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Trebuchet MS" w:hAnsi="Trebuchet MS" w:cs="Times New Roman"/>
          <w:color w:val="1F497D"/>
          <w:sz w:val="22"/>
          <w:szCs w:val="22"/>
        </w:rPr>
        <w:t>Transporturilor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</w:rPr>
        <w:t>.</w:t>
      </w:r>
    </w:p>
    <w:p w14:paraId="12BE445C" w14:textId="77777777" w:rsidR="0039383A" w:rsidRPr="00AE015F" w:rsidRDefault="0039383A" w:rsidP="0039383A">
      <w:pPr>
        <w:pStyle w:val="Default"/>
        <w:spacing w:line="276" w:lineRule="auto"/>
        <w:ind w:left="567" w:firstLine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Hotărârea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>Guvernului</w:t>
      </w:r>
      <w:proofErr w:type="spellEnd"/>
      <w:r w:rsidRPr="00AE015F">
        <w:rPr>
          <w:rFonts w:ascii="Trebuchet MS" w:hAnsi="Trebuchet MS" w:cs="Times New Roman"/>
          <w:b/>
          <w:color w:val="1F497D"/>
          <w:sz w:val="22"/>
          <w:szCs w:val="22"/>
        </w:rPr>
        <w:t xml:space="preserve"> nr. 625/1998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privind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organizarea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funcţionarea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Autorităţii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Româ</w:t>
      </w:r>
      <w:r>
        <w:rPr>
          <w:rFonts w:ascii="Trebuchet MS" w:hAnsi="Trebuchet MS" w:cs="Times New Roman"/>
          <w:color w:val="1F497D"/>
          <w:sz w:val="22"/>
          <w:szCs w:val="22"/>
        </w:rPr>
        <w:t>ne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</w:rPr>
        <w:t xml:space="preserve"> - A.R.R.,</w:t>
      </w:r>
      <w:r w:rsidRPr="00D15F5E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cu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modificările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completările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ulterioare</w:t>
      </w:r>
      <w:proofErr w:type="spellEnd"/>
      <w:r>
        <w:rPr>
          <w:rFonts w:ascii="Trebuchet MS" w:hAnsi="Trebuchet MS" w:cs="Times New Roman"/>
          <w:color w:val="1F497D"/>
          <w:sz w:val="22"/>
          <w:szCs w:val="22"/>
        </w:rPr>
        <w:t>.</w:t>
      </w:r>
    </w:p>
    <w:p w14:paraId="285125BC" w14:textId="77777777" w:rsidR="0039383A" w:rsidRPr="00AE015F" w:rsidRDefault="0039383A" w:rsidP="0039383A">
      <w:pPr>
        <w:pStyle w:val="Default"/>
        <w:spacing w:line="276" w:lineRule="auto"/>
        <w:ind w:left="567" w:firstLine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Autoritatea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Română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- A.R.R.,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denumită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în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continuare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A.R.R.,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este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organismul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specializat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al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Ministerului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Transporturilor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desemnat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să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asigure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,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în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principal:</w:t>
      </w:r>
    </w:p>
    <w:p w14:paraId="4C216C7F" w14:textId="77777777" w:rsidR="0039383A" w:rsidRPr="00AE015F" w:rsidRDefault="0039383A" w:rsidP="00393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567" w:firstLine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licenţierea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operatorilor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transport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gramStart"/>
      <w:r w:rsidRPr="00AE015F">
        <w:rPr>
          <w:rFonts w:ascii="Trebuchet MS" w:hAnsi="Trebuchet MS" w:cs="Times New Roman"/>
          <w:color w:val="1F497D"/>
          <w:sz w:val="22"/>
          <w:szCs w:val="22"/>
        </w:rPr>
        <w:t>a</w:t>
      </w:r>
      <w:proofErr w:type="gram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operatorilor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economici care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efectueazăactivităţi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conexe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transportului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>;</w:t>
      </w:r>
    </w:p>
    <w:p w14:paraId="394C1DC0" w14:textId="77777777" w:rsidR="0039383A" w:rsidRPr="00AE015F" w:rsidRDefault="0039383A" w:rsidP="00393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567" w:firstLine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eliberarea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licenţelor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traseu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operatorilor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transport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care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efectuează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transport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persoane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prin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servicii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regulate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servicii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regulate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speciale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>;</w:t>
      </w:r>
    </w:p>
    <w:p w14:paraId="381E31E2" w14:textId="77777777" w:rsidR="0039383A" w:rsidRPr="00AE015F" w:rsidRDefault="0039383A" w:rsidP="0039383A">
      <w:pPr>
        <w:pStyle w:val="Default"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567" w:firstLine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certificarea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întreprinderilor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care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efectuează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transport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în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cont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propriu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>;</w:t>
      </w:r>
    </w:p>
    <w:p w14:paraId="796C6A7D" w14:textId="77777777" w:rsidR="0039383A" w:rsidRPr="00AE015F" w:rsidRDefault="0039383A" w:rsidP="0039383A">
      <w:pPr>
        <w:pStyle w:val="Default"/>
        <w:numPr>
          <w:ilvl w:val="0"/>
          <w:numId w:val="1"/>
        </w:numPr>
        <w:tabs>
          <w:tab w:val="left" w:pos="851"/>
          <w:tab w:val="left" w:pos="1418"/>
        </w:tabs>
        <w:spacing w:line="276" w:lineRule="auto"/>
        <w:ind w:left="567" w:firstLine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autorizarea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şcolilor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conducători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auto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gramStart"/>
      <w:r w:rsidRPr="00AE015F">
        <w:rPr>
          <w:rFonts w:ascii="Trebuchet MS" w:hAnsi="Trebuchet MS" w:cs="Times New Roman"/>
          <w:color w:val="1F497D"/>
          <w:sz w:val="22"/>
          <w:szCs w:val="22"/>
        </w:rPr>
        <w:t>a</w:t>
      </w:r>
      <w:proofErr w:type="gram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instructorilor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auto;</w:t>
      </w:r>
    </w:p>
    <w:p w14:paraId="4F3E30E0" w14:textId="77777777" w:rsidR="0039383A" w:rsidRPr="00AE015F" w:rsidRDefault="0039383A" w:rsidP="00393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567" w:firstLine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activitatea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registru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pentru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operatorii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transport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,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întreprinderile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care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efectueazătransport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în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cont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propriu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auditorii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siguranţă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>;</w:t>
      </w:r>
    </w:p>
    <w:p w14:paraId="1FE5D7C5" w14:textId="77777777" w:rsidR="0039383A" w:rsidRPr="00AE015F" w:rsidRDefault="0039383A" w:rsidP="00393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567" w:firstLine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eliberarea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certificatelor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>/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atestatelor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profesionale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pentru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personalul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specialitate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din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domeniul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transporturilor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>;</w:t>
      </w:r>
    </w:p>
    <w:p w14:paraId="4F93649A" w14:textId="77777777" w:rsidR="0039383A" w:rsidRPr="00AE015F" w:rsidRDefault="0039383A" w:rsidP="00393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567" w:firstLine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punerea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în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aplicare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a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normelor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tehnice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a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reglementărilor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specifice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transporturilor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rutiere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, pe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baza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împuternicirii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date de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Ministerul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Transporturilor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>;</w:t>
      </w:r>
    </w:p>
    <w:p w14:paraId="64873F16" w14:textId="77777777" w:rsidR="0039383A" w:rsidRPr="00AE015F" w:rsidRDefault="0039383A" w:rsidP="0039383A">
      <w:pPr>
        <w:pStyle w:val="Default"/>
        <w:numPr>
          <w:ilvl w:val="0"/>
          <w:numId w:val="1"/>
        </w:numPr>
        <w:tabs>
          <w:tab w:val="left" w:pos="851"/>
        </w:tabs>
        <w:spacing w:line="276" w:lineRule="auto"/>
        <w:ind w:left="567" w:firstLine="567"/>
        <w:jc w:val="both"/>
        <w:rPr>
          <w:rFonts w:ascii="Trebuchet MS" w:hAnsi="Trebuchet MS" w:cs="Times New Roman"/>
          <w:color w:val="1F497D"/>
          <w:sz w:val="22"/>
          <w:szCs w:val="22"/>
        </w:rPr>
      </w:pP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eliberarea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cartelelor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tahografice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conducătorilor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auto,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întreprinderilor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,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personalului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abilitat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cu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efectuarea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controlului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privind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respectarea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prevederilor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bookmarkStart w:id="0" w:name="REF11"/>
      <w:bookmarkEnd w:id="0"/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Ordonanţei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Guvernului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nr. 37/2007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privind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stabilirea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cadrului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aplicare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a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regulilor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privind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perioadele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conducere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,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pauzele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perioadele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odihnă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ale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conducătorilor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auto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utilizarea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aparatelor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de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înregistrare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gramStart"/>
      <w:r w:rsidRPr="00AE015F">
        <w:rPr>
          <w:rFonts w:ascii="Trebuchet MS" w:hAnsi="Trebuchet MS" w:cs="Times New Roman"/>
          <w:color w:val="1F497D"/>
          <w:sz w:val="22"/>
          <w:szCs w:val="22"/>
        </w:rPr>
        <w:t>a</w:t>
      </w:r>
      <w:proofErr w:type="gram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activităţii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acestora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,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aprobată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cu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modificări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prin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bookmarkStart w:id="1" w:name="REF12"/>
      <w:bookmarkEnd w:id="1"/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Legea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nr. 371/2007, cu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modificările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completările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ulterioare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,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şi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operatorilor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economici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autorizaţi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, conform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reglementărilor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 xml:space="preserve"> </w:t>
      </w:r>
      <w:proofErr w:type="spellStart"/>
      <w:r w:rsidRPr="00AE015F">
        <w:rPr>
          <w:rFonts w:ascii="Trebuchet MS" w:hAnsi="Trebuchet MS" w:cs="Times New Roman"/>
          <w:color w:val="1F497D"/>
          <w:sz w:val="22"/>
          <w:szCs w:val="22"/>
        </w:rPr>
        <w:t>legale</w:t>
      </w:r>
      <w:proofErr w:type="spellEnd"/>
      <w:r w:rsidRPr="00AE015F">
        <w:rPr>
          <w:rFonts w:ascii="Trebuchet MS" w:hAnsi="Trebuchet MS" w:cs="Times New Roman"/>
          <w:color w:val="1F497D"/>
          <w:sz w:val="22"/>
          <w:szCs w:val="22"/>
        </w:rPr>
        <w:t>;</w:t>
      </w:r>
    </w:p>
    <w:p w14:paraId="799530C5" w14:textId="77777777" w:rsidR="007C3260" w:rsidRDefault="007C3260"/>
    <w:sectPr w:rsidR="007C3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026D"/>
    <w:multiLevelType w:val="hybridMultilevel"/>
    <w:tmpl w:val="34868176"/>
    <w:lvl w:ilvl="0" w:tplc="EBD28734">
      <w:start w:val="1"/>
      <w:numFmt w:val="lowerLetter"/>
      <w:lvlText w:val="%1)"/>
      <w:lvlJc w:val="left"/>
      <w:pPr>
        <w:ind w:left="12946" w:hanging="159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2436" w:hanging="360"/>
      </w:pPr>
    </w:lvl>
    <w:lvl w:ilvl="2" w:tplc="0418001B" w:tentative="1">
      <w:start w:val="1"/>
      <w:numFmt w:val="lowerRoman"/>
      <w:lvlText w:val="%3."/>
      <w:lvlJc w:val="right"/>
      <w:pPr>
        <w:ind w:left="13156" w:hanging="180"/>
      </w:pPr>
    </w:lvl>
    <w:lvl w:ilvl="3" w:tplc="0418000F" w:tentative="1">
      <w:start w:val="1"/>
      <w:numFmt w:val="decimal"/>
      <w:lvlText w:val="%4."/>
      <w:lvlJc w:val="left"/>
      <w:pPr>
        <w:ind w:left="13876" w:hanging="360"/>
      </w:pPr>
    </w:lvl>
    <w:lvl w:ilvl="4" w:tplc="04180019" w:tentative="1">
      <w:start w:val="1"/>
      <w:numFmt w:val="lowerLetter"/>
      <w:lvlText w:val="%5."/>
      <w:lvlJc w:val="left"/>
      <w:pPr>
        <w:ind w:left="14596" w:hanging="360"/>
      </w:pPr>
    </w:lvl>
    <w:lvl w:ilvl="5" w:tplc="0418001B" w:tentative="1">
      <w:start w:val="1"/>
      <w:numFmt w:val="lowerRoman"/>
      <w:lvlText w:val="%6."/>
      <w:lvlJc w:val="right"/>
      <w:pPr>
        <w:ind w:left="15316" w:hanging="180"/>
      </w:pPr>
    </w:lvl>
    <w:lvl w:ilvl="6" w:tplc="0418000F" w:tentative="1">
      <w:start w:val="1"/>
      <w:numFmt w:val="decimal"/>
      <w:lvlText w:val="%7."/>
      <w:lvlJc w:val="left"/>
      <w:pPr>
        <w:ind w:left="16036" w:hanging="360"/>
      </w:pPr>
    </w:lvl>
    <w:lvl w:ilvl="7" w:tplc="04180019" w:tentative="1">
      <w:start w:val="1"/>
      <w:numFmt w:val="lowerLetter"/>
      <w:lvlText w:val="%8."/>
      <w:lvlJc w:val="left"/>
      <w:pPr>
        <w:ind w:left="16756" w:hanging="360"/>
      </w:pPr>
    </w:lvl>
    <w:lvl w:ilvl="8" w:tplc="0418001B" w:tentative="1">
      <w:start w:val="1"/>
      <w:numFmt w:val="lowerRoman"/>
      <w:lvlText w:val="%9."/>
      <w:lvlJc w:val="right"/>
      <w:pPr>
        <w:ind w:left="17476" w:hanging="180"/>
      </w:pPr>
    </w:lvl>
  </w:abstractNum>
  <w:abstractNum w:abstractNumId="1" w15:restartNumberingAfterBreak="0">
    <w:nsid w:val="6F6C6137"/>
    <w:multiLevelType w:val="hybridMultilevel"/>
    <w:tmpl w:val="43080F0E"/>
    <w:lvl w:ilvl="0" w:tplc="FCA4B994">
      <w:start w:val="1"/>
      <w:numFmt w:val="upperLetter"/>
      <w:lvlText w:val="%1."/>
      <w:lvlJc w:val="left"/>
      <w:pPr>
        <w:ind w:left="1636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 w16cid:durableId="864755624">
    <w:abstractNumId w:val="0"/>
  </w:num>
  <w:num w:numId="2" w16cid:durableId="63996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260"/>
    <w:rsid w:val="00202DBD"/>
    <w:rsid w:val="0039383A"/>
    <w:rsid w:val="007C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E280-B5E8-48B7-8F48-BC1C9B83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83A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</dc:creator>
  <cp:keywords/>
  <dc:description/>
  <cp:lastModifiedBy>ARR</cp:lastModifiedBy>
  <cp:revision>3</cp:revision>
  <dcterms:created xsi:type="dcterms:W3CDTF">2022-09-16T11:14:00Z</dcterms:created>
  <dcterms:modified xsi:type="dcterms:W3CDTF">2022-09-16T11:15:00Z</dcterms:modified>
</cp:coreProperties>
</file>